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C5768F" w:rsidRPr="00C5768F">
        <w:rPr>
          <w:rFonts w:ascii="Arial" w:hAnsi="Arial" w:cs="Arial"/>
          <w:b/>
          <w:sz w:val="24"/>
          <w:szCs w:val="24"/>
          <w:highlight w:val="yellow"/>
        </w:rPr>
        <w:t>36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F73F07">
        <w:rPr>
          <w:rFonts w:ascii="Arial" w:hAnsi="Arial" w:cs="Arial"/>
          <w:sz w:val="24"/>
          <w:szCs w:val="24"/>
        </w:rPr>
        <w:t>10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45701C">
        <w:rPr>
          <w:rFonts w:ascii="Arial" w:hAnsi="Arial" w:cs="Arial"/>
          <w:sz w:val="24"/>
          <w:szCs w:val="24"/>
        </w:rPr>
        <w:t>1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45701C">
        <w:rPr>
          <w:rFonts w:ascii="Arial" w:hAnsi="Arial" w:cs="Arial"/>
          <w:sz w:val="24"/>
          <w:szCs w:val="24"/>
        </w:rPr>
        <w:t>5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8C5359">
        <w:rPr>
          <w:rFonts w:ascii="Arial" w:hAnsi="Arial" w:cs="Arial"/>
          <w:sz w:val="24"/>
          <w:szCs w:val="24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8C5359">
        <w:rPr>
          <w:rFonts w:ascii="Arial" w:hAnsi="Arial" w:cs="Arial"/>
          <w:sz w:val="24"/>
          <w:szCs w:val="24"/>
        </w:rPr>
        <w:t>3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033630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уважителни причини отсъства Камелия Христова Милева.</w:t>
      </w:r>
    </w:p>
    <w:p w:rsidR="00F73F07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C46FD" w:rsidRDefault="00AC46FD" w:rsidP="00AC46FD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AC46FD" w:rsidRDefault="00AC46FD" w:rsidP="00BB0720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0"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Определяне и обявяване на номер</w:t>
      </w:r>
      <w:r w:rsidR="008727DD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 xml:space="preserve"> на избор</w:t>
      </w:r>
      <w:r w:rsidR="00633ECF">
        <w:rPr>
          <w:rFonts w:ascii="Arial" w:eastAsia="Times New Roman" w:hAnsi="Arial" w:cs="Arial"/>
          <w:sz w:val="24"/>
          <w:szCs w:val="24"/>
        </w:rPr>
        <w:t xml:space="preserve">ния район </w:t>
      </w:r>
      <w:r>
        <w:rPr>
          <w:rFonts w:ascii="Arial" w:eastAsia="Times New Roman" w:hAnsi="Arial" w:cs="Arial"/>
          <w:sz w:val="24"/>
          <w:szCs w:val="24"/>
        </w:rPr>
        <w:t xml:space="preserve">за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частичните избори за кмет на кметство с. Аврен, община Крумовград на 16.02.2025 г.</w:t>
      </w:r>
    </w:p>
    <w:p w:rsidR="00AC46FD" w:rsidRPr="00AC46FD" w:rsidRDefault="00AC46FD" w:rsidP="00BB0720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0"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Формиране и утвърждаване на единен номер на избирателна секция на територията на община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>
        <w:rPr>
          <w:rFonts w:ascii="Arial" w:eastAsia="Times New Roman" w:hAnsi="Arial" w:cs="Arial"/>
          <w:sz w:val="24"/>
          <w:szCs w:val="24"/>
        </w:rPr>
        <w:t xml:space="preserve"> за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частичните избори за кмет на кметство с. Аврен, община Крумовград на 16.02.2025 г.</w:t>
      </w:r>
    </w:p>
    <w:p w:rsidR="00A3459C" w:rsidRPr="00AC46FD" w:rsidRDefault="00BB0720" w:rsidP="00BB0720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0"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на специалист</w:t>
      </w:r>
      <w:r w:rsidR="00AC46FD" w:rsidRPr="00A3459C">
        <w:rPr>
          <w:rFonts w:ascii="Arial" w:hAnsi="Arial" w:cs="Arial"/>
          <w:sz w:val="24"/>
          <w:szCs w:val="24"/>
        </w:rPr>
        <w:t xml:space="preserve"> към ОИК - Крумовград за произвеждане на 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частичните избори за кмет на кметство с. Аврен, община Крумовград на 16.02.2025 г.</w:t>
      </w:r>
    </w:p>
    <w:p w:rsidR="00A3459C" w:rsidRDefault="00A3459C" w:rsidP="00A3459C">
      <w:pPr>
        <w:spacing w:before="120" w:after="0" w:line="24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A3459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AC46FD" w:rsidRDefault="00AC46FD" w:rsidP="00AC46FD">
      <w:pPr>
        <w:tabs>
          <w:tab w:val="left" w:pos="993"/>
        </w:tabs>
        <w:spacing w:before="80" w:after="8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AC46FD" w:rsidRDefault="00AC46FD" w:rsidP="00AC46FD">
      <w:pPr>
        <w:pStyle w:val="a5"/>
        <w:spacing w:before="0" w:beforeAutospacing="0" w:after="0" w:afterAutospacing="0"/>
        <w:ind w:right="-143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 ОИК Крумовград с писмо с вх. №</w:t>
      </w:r>
      <w:r w:rsidR="00BB0720">
        <w:rPr>
          <w:rFonts w:ascii="Arial" w:hAnsi="Arial" w:cs="Arial"/>
        </w:rPr>
        <w:t xml:space="preserve"> 147 от 08.01.2025 г. е постъпила Заповед № КО-24 от 07</w:t>
      </w:r>
      <w:r>
        <w:rPr>
          <w:rFonts w:ascii="Arial" w:hAnsi="Arial" w:cs="Arial"/>
        </w:rPr>
        <w:t>.01.202</w:t>
      </w:r>
      <w:r w:rsidR="00A3459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г. на кмета на община Крумовград, с която на основание чл. 44, ал. 2 от ЗМСМА във връзка чл. 8, ал. 2 </w:t>
      </w:r>
      <w:r w:rsidR="00BB0720">
        <w:rPr>
          <w:rFonts w:ascii="Arial" w:hAnsi="Arial" w:cs="Arial"/>
        </w:rPr>
        <w:t xml:space="preserve">и чл. 464, т. 7 </w:t>
      </w:r>
      <w:r>
        <w:rPr>
          <w:rFonts w:ascii="Arial" w:hAnsi="Arial" w:cs="Arial"/>
        </w:rPr>
        <w:t xml:space="preserve">от Изборния кодекс, кметът на община Крумовград е образувал избирателна секция за провеждане на частичен избор за кмет на кметство </w:t>
      </w:r>
      <w:r>
        <w:rPr>
          <w:rFonts w:ascii="Arial" w:hAnsi="Arial" w:cs="Arial"/>
          <w:shd w:val="clear" w:color="auto" w:fill="FFFFFF"/>
        </w:rPr>
        <w:t xml:space="preserve">с. </w:t>
      </w:r>
      <w:r w:rsidR="00A3459C">
        <w:rPr>
          <w:rFonts w:ascii="Arial" w:hAnsi="Arial" w:cs="Arial"/>
          <w:shd w:val="clear" w:color="auto" w:fill="FFFFFF"/>
        </w:rPr>
        <w:t>Аврен, община Крумовград на 16</w:t>
      </w:r>
      <w:r>
        <w:rPr>
          <w:rFonts w:ascii="Arial" w:hAnsi="Arial" w:cs="Arial"/>
          <w:shd w:val="clear" w:color="auto" w:fill="FFFFFF"/>
        </w:rPr>
        <w:t>.02.202</w:t>
      </w:r>
      <w:r w:rsidR="00A3459C">
        <w:rPr>
          <w:rFonts w:ascii="Arial" w:hAnsi="Arial" w:cs="Arial"/>
          <w:shd w:val="clear" w:color="auto" w:fill="FFFFFF"/>
        </w:rPr>
        <w:t>5</w:t>
      </w:r>
      <w:r>
        <w:rPr>
          <w:rFonts w:ascii="Arial" w:hAnsi="Arial" w:cs="Arial"/>
          <w:shd w:val="clear" w:color="auto" w:fill="FFFFFF"/>
        </w:rPr>
        <w:t xml:space="preserve"> г. </w:t>
      </w:r>
      <w:r>
        <w:rPr>
          <w:rFonts w:ascii="Arial" w:hAnsi="Arial" w:cs="Arial"/>
        </w:rPr>
        <w:t>Образувана е една секция.</w:t>
      </w:r>
    </w:p>
    <w:p w:rsidR="00AC46FD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Съгласно разпоредбите на чл. 7 от Изборния кодекс /ИК/,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 xml:space="preserve">С Решение </w:t>
      </w:r>
      <w:r w:rsidR="00A3459C" w:rsidRPr="000D45EF">
        <w:rPr>
          <w:rFonts w:ascii="Arial" w:hAnsi="Arial" w:cs="Arial"/>
          <w:sz w:val="24"/>
          <w:szCs w:val="24"/>
        </w:rPr>
        <w:t xml:space="preserve">№1968-МИ от 08.08.2023 г., </w:t>
      </w:r>
      <w:r w:rsidRPr="000D45EF">
        <w:rPr>
          <w:rFonts w:ascii="Arial" w:eastAsia="Times New Roman" w:hAnsi="Arial" w:cs="Arial"/>
          <w:sz w:val="24"/>
          <w:szCs w:val="24"/>
        </w:rPr>
        <w:t>ЦИК е определила, че номерацията на изборните райони при произвеждане на изборите за общински съветници и за кметове на общини в страната е единна и се съдържа в първите четири знака от единната номерация на избирателните секции</w:t>
      </w:r>
      <w:r w:rsidR="00377AA8" w:rsidRPr="000D45EF">
        <w:rPr>
          <w:rFonts w:ascii="Arial" w:eastAsia="Times New Roman" w:hAnsi="Arial" w:cs="Arial"/>
          <w:sz w:val="24"/>
          <w:szCs w:val="24"/>
        </w:rPr>
        <w:t xml:space="preserve">. </w:t>
      </w:r>
      <w:r w:rsidRPr="000D45EF">
        <w:rPr>
          <w:rFonts w:ascii="Arial" w:eastAsia="Times New Roman" w:hAnsi="Arial" w:cs="Arial"/>
          <w:sz w:val="24"/>
          <w:szCs w:val="24"/>
        </w:rPr>
        <w:t>За община Крумовград този номер се формира от номера на областта – </w:t>
      </w:r>
      <w:r w:rsidRPr="000D45EF">
        <w:rPr>
          <w:rFonts w:ascii="Arial" w:eastAsia="Times New Roman" w:hAnsi="Arial" w:cs="Arial"/>
          <w:bCs/>
          <w:sz w:val="24"/>
          <w:szCs w:val="24"/>
        </w:rPr>
        <w:t>09</w:t>
      </w:r>
      <w:r w:rsidRPr="000D45EF">
        <w:rPr>
          <w:rFonts w:ascii="Arial" w:eastAsia="Times New Roman" w:hAnsi="Arial" w:cs="Arial"/>
          <w:sz w:val="24"/>
          <w:szCs w:val="24"/>
        </w:rPr>
        <w:t> – Кърджали и номера на община Крумовград, съгласно Единния класификатор на административно-териториалните и териториалните единици (ЕКАТТЕ) – 15</w:t>
      </w:r>
      <w:r w:rsidRPr="000D45E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0D45EF">
        <w:rPr>
          <w:rFonts w:ascii="Arial" w:eastAsia="Times New Roman" w:hAnsi="Arial" w:cs="Arial"/>
          <w:sz w:val="24"/>
          <w:szCs w:val="24"/>
        </w:rPr>
        <w:t> Номерацията на отделен едномандатен изборен район за избор на кмет на кметство в страната е също единна и съдържа цифрените номера по ЕКАТТЕ: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- на административния център на областта;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- на административния център на общината;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- на населеното място - административен център на кметството.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 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lastRenderedPageBreak/>
        <w:t>С оглед на изложеното и на основание чл. 87, ал.1, т.3 от ИК във връзка чл.7 от ИК, § 153 от ПЗР на ИК  и Решение  </w:t>
      </w:r>
      <w:r w:rsidR="00377AA8" w:rsidRPr="000D45EF">
        <w:rPr>
          <w:rFonts w:ascii="Arial" w:hAnsi="Arial" w:cs="Arial"/>
          <w:sz w:val="24"/>
          <w:szCs w:val="24"/>
        </w:rPr>
        <w:t>№1968-МИ от 08.</w:t>
      </w:r>
      <w:proofErr w:type="spellStart"/>
      <w:r w:rsidR="00377AA8" w:rsidRPr="000D45EF">
        <w:rPr>
          <w:rFonts w:ascii="Arial" w:hAnsi="Arial" w:cs="Arial"/>
          <w:sz w:val="24"/>
          <w:szCs w:val="24"/>
        </w:rPr>
        <w:t>08</w:t>
      </w:r>
      <w:proofErr w:type="spellEnd"/>
      <w:r w:rsidR="00377AA8" w:rsidRPr="000D45EF">
        <w:rPr>
          <w:rFonts w:ascii="Arial" w:hAnsi="Arial" w:cs="Arial"/>
          <w:sz w:val="24"/>
          <w:szCs w:val="24"/>
        </w:rPr>
        <w:t>.2023 г</w:t>
      </w:r>
      <w:r w:rsidR="00620774" w:rsidRPr="000D45EF">
        <w:rPr>
          <w:rFonts w:ascii="Arial" w:eastAsia="Times New Roman" w:hAnsi="Arial" w:cs="Arial"/>
          <w:sz w:val="24"/>
          <w:szCs w:val="24"/>
        </w:rPr>
        <w:t>. и Решение № 3079-МИ/16.04</w:t>
      </w:r>
      <w:r w:rsidRPr="000D45EF">
        <w:rPr>
          <w:rFonts w:ascii="Arial" w:eastAsia="Times New Roman" w:hAnsi="Arial" w:cs="Arial"/>
          <w:sz w:val="24"/>
          <w:szCs w:val="24"/>
        </w:rPr>
        <w:t>.202</w:t>
      </w:r>
      <w:r w:rsidR="00620774" w:rsidRPr="000D45EF">
        <w:rPr>
          <w:rFonts w:ascii="Arial" w:eastAsia="Times New Roman" w:hAnsi="Arial" w:cs="Arial"/>
          <w:sz w:val="24"/>
          <w:szCs w:val="24"/>
        </w:rPr>
        <w:t>4</w:t>
      </w:r>
      <w:r w:rsidRPr="000D45EF">
        <w:rPr>
          <w:rFonts w:ascii="Arial" w:eastAsia="Times New Roman" w:hAnsi="Arial" w:cs="Arial"/>
          <w:sz w:val="24"/>
          <w:szCs w:val="24"/>
        </w:rPr>
        <w:t xml:space="preserve"> г. на ЦИК, Общинска избирателна комисия Крумовград прие следното решение: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  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</w:t>
      </w:r>
      <w:r w:rsidRPr="00AD7444">
        <w:rPr>
          <w:rFonts w:ascii="Arial" w:eastAsia="Times New Roman" w:hAnsi="Arial" w:cs="Arial"/>
          <w:b/>
          <w:sz w:val="24"/>
          <w:szCs w:val="24"/>
        </w:rPr>
        <w:t xml:space="preserve">Определя </w:t>
      </w:r>
      <w:r w:rsidR="00AD7444" w:rsidRPr="00AD7444">
        <w:rPr>
          <w:rFonts w:ascii="Arial" w:eastAsia="Times New Roman" w:hAnsi="Arial" w:cs="Arial"/>
          <w:b/>
          <w:sz w:val="24"/>
          <w:szCs w:val="24"/>
        </w:rPr>
        <w:t>и обявява</w:t>
      </w:r>
      <w:r w:rsidR="00AD744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един едномандатен изборен район </w:t>
      </w:r>
      <w:r w:rsidR="00A67F0A">
        <w:rPr>
          <w:rFonts w:ascii="Arial" w:eastAsia="Times New Roman" w:hAnsi="Arial" w:cs="Arial"/>
          <w:sz w:val="24"/>
          <w:szCs w:val="24"/>
        </w:rPr>
        <w:t>за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94E03">
        <w:rPr>
          <w:rFonts w:ascii="Arial" w:eastAsia="Times New Roman" w:hAnsi="Arial" w:cs="Arial"/>
          <w:sz w:val="24"/>
          <w:szCs w:val="24"/>
        </w:rPr>
        <w:t xml:space="preserve">частичните избори за кмет на кметство с. </w:t>
      </w:r>
      <w:r w:rsidR="00A3459C" w:rsidRPr="00594E03">
        <w:rPr>
          <w:rFonts w:ascii="Arial" w:eastAsia="Times New Roman" w:hAnsi="Arial" w:cs="Arial"/>
          <w:sz w:val="24"/>
          <w:szCs w:val="24"/>
        </w:rPr>
        <w:t>Аврен</w:t>
      </w:r>
      <w:r w:rsidRPr="00594E03">
        <w:rPr>
          <w:rFonts w:ascii="Arial" w:eastAsia="Times New Roman" w:hAnsi="Arial" w:cs="Arial"/>
          <w:sz w:val="24"/>
          <w:szCs w:val="24"/>
        </w:rPr>
        <w:t xml:space="preserve">, общ. Крумовград, </w:t>
      </w:r>
      <w:r w:rsidR="002041A1">
        <w:rPr>
          <w:rFonts w:ascii="Arial" w:eastAsia="Times New Roman" w:hAnsi="Arial" w:cs="Arial"/>
          <w:sz w:val="24"/>
          <w:szCs w:val="24"/>
        </w:rPr>
        <w:t xml:space="preserve">с номер </w:t>
      </w:r>
      <w:r w:rsidR="00372FBF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0915000</w:t>
      </w:r>
      <w:r w:rsidR="00372FBF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/>
        </w:rPr>
        <w:t>57</w:t>
      </w:r>
      <w:bookmarkStart w:id="0" w:name="_GoBack"/>
      <w:bookmarkEnd w:id="0"/>
      <w:r w:rsidRPr="00594E03">
        <w:rPr>
          <w:rFonts w:ascii="Arial" w:eastAsia="Times New Roman" w:hAnsi="Arial" w:cs="Arial"/>
          <w:bCs/>
          <w:sz w:val="24"/>
          <w:szCs w:val="24"/>
          <w:highlight w:val="yellow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>  </w:t>
      </w:r>
      <w:r>
        <w:rPr>
          <w:rFonts w:ascii="Arial" w:eastAsia="Times New Roman" w:hAnsi="Arial" w:cs="Arial"/>
          <w:sz w:val="24"/>
          <w:szCs w:val="24"/>
        </w:rPr>
        <w:t> 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</w:p>
    <w:p w:rsidR="00A3459C" w:rsidRPr="00DF18CD" w:rsidRDefault="00A3459C" w:rsidP="00A3459C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515CE7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515CE7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>Атанас Славчев Тюрдиев,  Юлиян Данаилов Петлев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AC46FD" w:rsidRDefault="00AC46FD" w:rsidP="00AC46F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Номерът на решението е </w:t>
      </w:r>
      <w:r w:rsidR="00446D04">
        <w:rPr>
          <w:rFonts w:ascii="Arial" w:hAnsi="Arial" w:cs="Arial"/>
          <w:highlight w:val="yellow"/>
        </w:rPr>
        <w:t>147</w:t>
      </w:r>
      <w:r>
        <w:rPr>
          <w:rFonts w:ascii="Arial" w:hAnsi="Arial" w:cs="Arial"/>
          <w:highlight w:val="yellow"/>
        </w:rPr>
        <w:t>.</w:t>
      </w:r>
    </w:p>
    <w:p w:rsidR="00377AA8" w:rsidRDefault="00377AA8" w:rsidP="00377AA8">
      <w:pPr>
        <w:spacing w:before="60" w:after="6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355B">
        <w:rPr>
          <w:rFonts w:ascii="Arial" w:hAnsi="Arial" w:cs="Arial"/>
          <w:b/>
          <w:sz w:val="24"/>
          <w:szCs w:val="24"/>
          <w:u w:val="single"/>
        </w:rPr>
        <w:t>ПО ТОЧКА ВТОРА</w:t>
      </w:r>
    </w:p>
    <w:p w:rsidR="00377AA8" w:rsidRDefault="00377AA8" w:rsidP="00AC46FD">
      <w:pPr>
        <w:shd w:val="clear" w:color="auto" w:fill="FFFFFF"/>
        <w:spacing w:after="0" w:line="240" w:lineRule="auto"/>
        <w:ind w:right="-14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AC46FD" w:rsidRDefault="00AC46FD" w:rsidP="00AC46FD">
      <w:pPr>
        <w:shd w:val="clear" w:color="auto" w:fill="FFFFFF"/>
        <w:spacing w:after="0" w:line="240" w:lineRule="auto"/>
        <w:ind w:right="-14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ОИК Крумовград с п</w:t>
      </w:r>
      <w:r w:rsidR="00A3459C">
        <w:rPr>
          <w:rFonts w:ascii="Arial" w:eastAsia="Times New Roman" w:hAnsi="Arial" w:cs="Arial"/>
          <w:sz w:val="24"/>
          <w:szCs w:val="24"/>
        </w:rPr>
        <w:t xml:space="preserve">исмо с вх. № </w:t>
      </w:r>
      <w:r w:rsidR="00C23196">
        <w:rPr>
          <w:rFonts w:ascii="Arial" w:eastAsia="Times New Roman" w:hAnsi="Arial" w:cs="Arial"/>
          <w:sz w:val="24"/>
          <w:szCs w:val="24"/>
        </w:rPr>
        <w:t>147 от 0</w:t>
      </w:r>
      <w:r w:rsidR="00A3459C">
        <w:rPr>
          <w:rFonts w:ascii="Arial" w:eastAsia="Times New Roman" w:hAnsi="Arial" w:cs="Arial"/>
          <w:sz w:val="24"/>
          <w:szCs w:val="24"/>
        </w:rPr>
        <w:t>8.01.2025</w:t>
      </w:r>
      <w:r>
        <w:rPr>
          <w:rFonts w:ascii="Arial" w:eastAsia="Times New Roman" w:hAnsi="Arial" w:cs="Arial"/>
          <w:sz w:val="24"/>
          <w:szCs w:val="24"/>
        </w:rPr>
        <w:t xml:space="preserve"> г</w:t>
      </w:r>
      <w:r w:rsidR="00C23196">
        <w:rPr>
          <w:rFonts w:ascii="Arial" w:eastAsia="Times New Roman" w:hAnsi="Arial" w:cs="Arial"/>
          <w:sz w:val="24"/>
          <w:szCs w:val="24"/>
        </w:rPr>
        <w:t>. е постъпила Заповед № КО-24 от 07</w:t>
      </w:r>
      <w:r>
        <w:rPr>
          <w:rFonts w:ascii="Arial" w:eastAsia="Times New Roman" w:hAnsi="Arial" w:cs="Arial"/>
          <w:sz w:val="24"/>
          <w:szCs w:val="24"/>
        </w:rPr>
        <w:t>.0</w:t>
      </w:r>
      <w:r w:rsidR="00C23196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.202</w:t>
      </w:r>
      <w:r w:rsidR="00A3459C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г. на кмета на община Крумовград, с която на основание чл. 44, ал. 2 във връзка с чл. 8, ал. 2 от Изборния кодекс, кметът на община Крумовград е образувал избирателна секция за провеждане на частичен избор за кмет на кметство с. </w:t>
      </w:r>
      <w:r w:rsidR="00A3459C">
        <w:rPr>
          <w:rFonts w:ascii="Arial" w:eastAsia="Times New Roman" w:hAnsi="Arial" w:cs="Arial"/>
          <w:sz w:val="24"/>
          <w:szCs w:val="24"/>
        </w:rPr>
        <w:t>Аврен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.02.202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>
        <w:rPr>
          <w:rFonts w:ascii="Arial" w:eastAsia="Times New Roman" w:hAnsi="Arial" w:cs="Arial"/>
          <w:sz w:val="24"/>
          <w:szCs w:val="24"/>
        </w:rPr>
        <w:t xml:space="preserve"> Образувана е една секция.</w:t>
      </w:r>
    </w:p>
    <w:p w:rsidR="00AC46FD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Съгласно Решение </w:t>
      </w:r>
      <w:r w:rsidR="00C23196" w:rsidRPr="00C23196">
        <w:rPr>
          <w:rFonts w:ascii="Arial" w:eastAsia="Times New Roman" w:hAnsi="Arial" w:cs="Arial"/>
          <w:sz w:val="24"/>
          <w:szCs w:val="24"/>
        </w:rPr>
        <w:t>№ 1969-МИ/ 08.</w:t>
      </w:r>
      <w:proofErr w:type="spellStart"/>
      <w:r w:rsidR="00C23196" w:rsidRPr="00C23196">
        <w:rPr>
          <w:rFonts w:ascii="Arial" w:eastAsia="Times New Roman" w:hAnsi="Arial" w:cs="Arial"/>
          <w:sz w:val="24"/>
          <w:szCs w:val="24"/>
        </w:rPr>
        <w:t>08</w:t>
      </w:r>
      <w:proofErr w:type="spellEnd"/>
      <w:r w:rsidR="00C23196" w:rsidRPr="00C23196">
        <w:rPr>
          <w:rFonts w:ascii="Arial" w:eastAsia="Times New Roman" w:hAnsi="Arial" w:cs="Arial"/>
          <w:sz w:val="24"/>
          <w:szCs w:val="24"/>
        </w:rPr>
        <w:t xml:space="preserve">.2023 г. </w:t>
      </w:r>
      <w:r>
        <w:rPr>
          <w:rFonts w:ascii="Arial" w:eastAsia="Times New Roman" w:hAnsi="Arial" w:cs="Arial"/>
          <w:sz w:val="24"/>
          <w:szCs w:val="24"/>
        </w:rPr>
        <w:t>на ЦИК, единният номер на всяка избирателна секция се състои от девет цифри, групирани във вида:  </w:t>
      </w:r>
      <w:r>
        <w:rPr>
          <w:rFonts w:ascii="Arial" w:eastAsia="Times New Roman" w:hAnsi="Arial" w:cs="Arial"/>
          <w:b/>
          <w:bCs/>
          <w:sz w:val="24"/>
          <w:szCs w:val="24"/>
        </w:rPr>
        <w:t>АА  ВВ  СС  ХХХ</w:t>
      </w:r>
      <w:r>
        <w:rPr>
          <w:rFonts w:ascii="Arial" w:eastAsia="Times New Roman" w:hAnsi="Arial" w:cs="Arial"/>
          <w:sz w:val="24"/>
          <w:szCs w:val="24"/>
        </w:rPr>
        <w:t> , където: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АА</w:t>
      </w:r>
      <w:r>
        <w:rPr>
          <w:rFonts w:ascii="Arial" w:eastAsia="Times New Roman" w:hAnsi="Arial" w:cs="Arial"/>
          <w:sz w:val="24"/>
          <w:szCs w:val="24"/>
        </w:rPr>
        <w:t>  е номерът на изборния район в страната;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ВВ</w:t>
      </w:r>
      <w:r>
        <w:rPr>
          <w:rFonts w:ascii="Arial" w:eastAsia="Times New Roman" w:hAnsi="Arial" w:cs="Arial"/>
          <w:sz w:val="24"/>
          <w:szCs w:val="24"/>
        </w:rPr>
        <w:t>  е номерът на общината в изборния район съгласно ЕКАТТЕ;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СС</w:t>
      </w:r>
      <w:r>
        <w:rPr>
          <w:rFonts w:ascii="Arial" w:eastAsia="Times New Roman" w:hAnsi="Arial" w:cs="Arial"/>
          <w:sz w:val="24"/>
          <w:szCs w:val="24"/>
        </w:rPr>
        <w:t> е номерът на административния район за градовете  София, Пловдив и Варна съгласно ЕКАТТЕ, а за всички други секции се изписват нули;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ХХХ</w:t>
      </w:r>
      <w:r>
        <w:rPr>
          <w:rFonts w:ascii="Arial" w:eastAsia="Times New Roman" w:hAnsi="Arial" w:cs="Arial"/>
          <w:sz w:val="24"/>
          <w:szCs w:val="24"/>
        </w:rPr>
        <w:t> е номерът на секцията в общината, определена със заповед на кмета на общината за образуване на избирателните секции на територията на съответната община.</w:t>
      </w:r>
    </w:p>
    <w:p w:rsidR="00AC46FD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 отношение на община Крумовград, със Заповед № КО-</w:t>
      </w:r>
      <w:r w:rsidR="00C23196">
        <w:rPr>
          <w:rFonts w:ascii="Arial" w:eastAsia="Times New Roman" w:hAnsi="Arial" w:cs="Arial"/>
          <w:sz w:val="24"/>
          <w:szCs w:val="24"/>
        </w:rPr>
        <w:t>24</w:t>
      </w:r>
      <w:r w:rsidR="00377AA8">
        <w:rPr>
          <w:rFonts w:ascii="Arial" w:eastAsia="Times New Roman" w:hAnsi="Arial" w:cs="Arial"/>
          <w:sz w:val="24"/>
          <w:szCs w:val="24"/>
        </w:rPr>
        <w:t>/</w:t>
      </w:r>
      <w:r w:rsidR="00C23196">
        <w:rPr>
          <w:rFonts w:ascii="Arial" w:eastAsia="Times New Roman" w:hAnsi="Arial" w:cs="Arial"/>
          <w:sz w:val="24"/>
          <w:szCs w:val="24"/>
        </w:rPr>
        <w:t>07.01</w:t>
      </w:r>
      <w:r w:rsidR="00377AA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202</w:t>
      </w:r>
      <w:r w:rsidR="00377AA8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г. кметът на общината  е образувал избирателна секция за частичните избори за кмет на кметство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</w:t>
      </w:r>
      <w:r w:rsidR="00377AA8">
        <w:rPr>
          <w:rFonts w:ascii="Arial" w:eastAsia="Times New Roman" w:hAnsi="Arial" w:cs="Arial"/>
          <w:sz w:val="24"/>
          <w:szCs w:val="24"/>
          <w:shd w:val="clear" w:color="auto" w:fill="FFFFFF"/>
        </w:rPr>
        <w:t>Аврен, община Крумовград на 16.02.2025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>
        <w:rPr>
          <w:rFonts w:ascii="Arial" w:eastAsia="Times New Roman" w:hAnsi="Arial" w:cs="Arial"/>
          <w:sz w:val="24"/>
          <w:szCs w:val="24"/>
        </w:rPr>
        <w:t>, утвърдил е нейната номерация и адрес.</w:t>
      </w:r>
    </w:p>
    <w:p w:rsidR="00AC46FD" w:rsidRPr="00C23196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3196">
        <w:rPr>
          <w:rFonts w:ascii="Arial" w:eastAsia="Times New Roman" w:hAnsi="Arial" w:cs="Arial"/>
          <w:sz w:val="24"/>
          <w:szCs w:val="24"/>
        </w:rPr>
        <w:t xml:space="preserve">Поради изложеното и на основание чл. 87, ал. 1, т. 7 във връзка с чл. 8, ал. 8 от Изборния кодекс и Решение </w:t>
      </w:r>
      <w:r w:rsidR="00C23196" w:rsidRPr="00C23196">
        <w:rPr>
          <w:rFonts w:ascii="Arial" w:hAnsi="Arial" w:cs="Arial"/>
          <w:sz w:val="24"/>
          <w:szCs w:val="24"/>
        </w:rPr>
        <w:t>№ 3079-МИ от 16.04.2024 г. и Решение № 1969-МИ/ 08.</w:t>
      </w:r>
      <w:proofErr w:type="spellStart"/>
      <w:r w:rsidR="00C23196" w:rsidRPr="00C23196">
        <w:rPr>
          <w:rFonts w:ascii="Arial" w:hAnsi="Arial" w:cs="Arial"/>
          <w:sz w:val="24"/>
          <w:szCs w:val="24"/>
        </w:rPr>
        <w:t>08</w:t>
      </w:r>
      <w:proofErr w:type="spellEnd"/>
      <w:r w:rsidR="00C23196" w:rsidRPr="00C23196">
        <w:rPr>
          <w:rFonts w:ascii="Arial" w:hAnsi="Arial" w:cs="Arial"/>
          <w:sz w:val="24"/>
          <w:szCs w:val="24"/>
        </w:rPr>
        <w:t>.2023 г.</w:t>
      </w:r>
      <w:r w:rsidRPr="00C23196">
        <w:rPr>
          <w:rFonts w:ascii="Arial" w:eastAsia="Times New Roman" w:hAnsi="Arial" w:cs="Arial"/>
          <w:sz w:val="24"/>
          <w:szCs w:val="24"/>
        </w:rPr>
        <w:t xml:space="preserve"> на ЦИК, Общинска избирателна комисия Крумовград прие следното решение:</w:t>
      </w:r>
    </w:p>
    <w:p w:rsidR="00AC46FD" w:rsidRDefault="00AC46FD" w:rsidP="00AC46FD">
      <w:pPr>
        <w:shd w:val="clear" w:color="auto" w:fill="FFFFFF"/>
        <w:spacing w:before="120" w:after="12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Формира и утвърждава</w:t>
      </w:r>
      <w:r>
        <w:rPr>
          <w:rFonts w:ascii="Arial" w:eastAsia="Times New Roman" w:hAnsi="Arial" w:cs="Arial"/>
          <w:sz w:val="24"/>
          <w:szCs w:val="24"/>
        </w:rPr>
        <w:t xml:space="preserve"> единен номер на избирателна секция на територията на община Крумовград за произвеждане на частичните избори за кмет на кметство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Аврен, община Крумовград на 16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.02.202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>
        <w:rPr>
          <w:rFonts w:ascii="Arial" w:eastAsia="Times New Roman" w:hAnsi="Arial" w:cs="Arial"/>
          <w:sz w:val="24"/>
          <w:szCs w:val="24"/>
        </w:rPr>
        <w:t>, както следва:</w:t>
      </w:r>
    </w:p>
    <w:tbl>
      <w:tblPr>
        <w:tblW w:w="9558" w:type="dxa"/>
        <w:shd w:val="clear" w:color="auto" w:fill="FFFFFF"/>
        <w:tblLook w:val="04A0" w:firstRow="1" w:lastRow="0" w:firstColumn="1" w:lastColumn="0" w:noHBand="0" w:noVBand="1"/>
      </w:tblPr>
      <w:tblGrid>
        <w:gridCol w:w="1903"/>
        <w:gridCol w:w="2646"/>
        <w:gridCol w:w="2646"/>
        <w:gridCol w:w="2363"/>
      </w:tblGrid>
      <w:tr w:rsidR="00AC46FD" w:rsidTr="00AC46FD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на секцията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Наиманование на секцията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Обхват на секцията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 на секцията</w:t>
            </w:r>
          </w:p>
        </w:tc>
      </w:tr>
      <w:tr w:rsidR="00AC46FD" w:rsidTr="00AC46FD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Default="001C0B2E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94E03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091500057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Default="00AC46FD" w:rsidP="00A3459C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A3459C">
              <w:rPr>
                <w:rFonts w:ascii="Arial" w:eastAsia="Times New Roman" w:hAnsi="Arial" w:cs="Arial"/>
                <w:sz w:val="24"/>
                <w:szCs w:val="24"/>
              </w:rPr>
              <w:t>Аврен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AC46FD" w:rsidP="00A3459C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A3459C">
              <w:rPr>
                <w:rFonts w:ascii="Arial" w:eastAsia="Times New Roman" w:hAnsi="Arial" w:cs="Arial"/>
                <w:sz w:val="24"/>
                <w:szCs w:val="24"/>
              </w:rPr>
              <w:t>Аврен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594E03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Училище</w:t>
            </w:r>
          </w:p>
          <w:p w:rsidR="00AC46FD" w:rsidRDefault="00AC46FD" w:rsidP="00A3459C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A3459C">
              <w:rPr>
                <w:rFonts w:ascii="Arial" w:eastAsia="Times New Roman" w:hAnsi="Arial" w:cs="Arial"/>
                <w:sz w:val="24"/>
                <w:szCs w:val="24"/>
              </w:rPr>
              <w:t>Аврен</w:t>
            </w:r>
          </w:p>
        </w:tc>
      </w:tr>
    </w:tbl>
    <w:p w:rsidR="00377AA8" w:rsidRDefault="00AC46FD" w:rsidP="00A3459C">
      <w:pPr>
        <w:spacing w:before="60" w:after="60" w:line="240" w:lineRule="auto"/>
        <w:ind w:right="-284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446D04" w:rsidRDefault="00A3459C" w:rsidP="00446D04">
      <w:pPr>
        <w:spacing w:before="60" w:after="60" w:line="240" w:lineRule="auto"/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1E30DE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1E30DE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DF18CD"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</w:t>
      </w:r>
      <w:r w:rsidRPr="00DF18CD">
        <w:rPr>
          <w:rFonts w:ascii="Arial" w:hAnsi="Arial" w:cs="Arial"/>
          <w:sz w:val="24"/>
          <w:szCs w:val="24"/>
        </w:rPr>
        <w:lastRenderedPageBreak/>
        <w:t>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446D04" w:rsidRPr="005C5B97" w:rsidRDefault="00446D04" w:rsidP="00446D04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5C5B97">
        <w:rPr>
          <w:rFonts w:ascii="Arial" w:hAnsi="Arial" w:cs="Arial"/>
          <w:sz w:val="24"/>
          <w:szCs w:val="24"/>
        </w:rPr>
        <w:t xml:space="preserve">Номерът на решението е </w:t>
      </w:r>
      <w:r w:rsidRPr="005C5B97">
        <w:rPr>
          <w:rFonts w:ascii="Arial" w:hAnsi="Arial" w:cs="Arial"/>
          <w:sz w:val="24"/>
          <w:szCs w:val="24"/>
          <w:highlight w:val="yellow"/>
        </w:rPr>
        <w:t>148.</w:t>
      </w:r>
    </w:p>
    <w:p w:rsidR="0080355B" w:rsidRDefault="0080355B" w:rsidP="00C54CBD">
      <w:pPr>
        <w:spacing w:before="60" w:after="60" w:line="240" w:lineRule="auto"/>
        <w:ind w:right="-284" w:firstLine="709"/>
        <w:rPr>
          <w:rFonts w:ascii="Arial" w:hAnsi="Arial" w:cs="Arial"/>
          <w:b/>
          <w:sz w:val="24"/>
          <w:szCs w:val="24"/>
        </w:rPr>
      </w:pPr>
      <w:r w:rsidRPr="0080355B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80355B" w:rsidRDefault="0080355B" w:rsidP="00292BD1">
      <w:pPr>
        <w:spacing w:before="60" w:after="6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355B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 w:rsidR="00377AA8">
        <w:rPr>
          <w:rFonts w:ascii="Arial" w:hAnsi="Arial" w:cs="Arial"/>
          <w:b/>
          <w:sz w:val="24"/>
          <w:szCs w:val="24"/>
          <w:u w:val="single"/>
        </w:rPr>
        <w:t>ТРЕТА</w:t>
      </w:r>
    </w:p>
    <w:p w:rsidR="0080355B" w:rsidRDefault="0080355B" w:rsidP="001C0B2E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0355B">
        <w:rPr>
          <w:rFonts w:ascii="Arial" w:eastAsiaTheme="minorHAnsi" w:hAnsi="Arial" w:cs="Arial"/>
          <w:sz w:val="24"/>
          <w:szCs w:val="24"/>
          <w:lang w:eastAsia="en-US"/>
        </w:rPr>
        <w:t>По</w:t>
      </w:r>
      <w:r w:rsidRPr="008035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8671F1">
        <w:rPr>
          <w:rFonts w:ascii="Arial" w:eastAsiaTheme="minorHAnsi" w:hAnsi="Arial" w:cs="Arial"/>
          <w:sz w:val="24"/>
          <w:szCs w:val="24"/>
          <w:lang w:eastAsia="en-US"/>
        </w:rPr>
        <w:t>точка трета</w:t>
      </w:r>
      <w:r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 от дневния ред </w:t>
      </w:r>
      <w:r w:rsidR="00FA786D">
        <w:rPr>
          <w:rFonts w:ascii="Arial" w:hAnsi="Arial" w:cs="Arial"/>
          <w:sz w:val="24"/>
          <w:szCs w:val="24"/>
        </w:rPr>
        <w:t>Атанас Тюрдиев</w:t>
      </w:r>
      <w:r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A45FC">
        <w:rPr>
          <w:rFonts w:ascii="Arial" w:eastAsiaTheme="minorHAnsi" w:hAnsi="Arial" w:cs="Arial"/>
          <w:sz w:val="24"/>
          <w:szCs w:val="24"/>
          <w:lang w:eastAsia="en-US"/>
        </w:rPr>
        <w:t xml:space="preserve">предложи да се </w:t>
      </w:r>
      <w:r w:rsidR="008671F1">
        <w:rPr>
          <w:rFonts w:ascii="Arial" w:eastAsiaTheme="minorHAnsi" w:hAnsi="Arial" w:cs="Arial"/>
          <w:sz w:val="24"/>
          <w:szCs w:val="24"/>
          <w:lang w:eastAsia="en-US"/>
        </w:rPr>
        <w:t>назначи</w:t>
      </w:r>
      <w:r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A45FC">
        <w:rPr>
          <w:rFonts w:ascii="Arial" w:eastAsiaTheme="minorHAnsi" w:hAnsi="Arial" w:cs="Arial"/>
          <w:sz w:val="24"/>
          <w:szCs w:val="24"/>
          <w:lang w:eastAsia="en-US"/>
        </w:rPr>
        <w:t xml:space="preserve">специалист </w:t>
      </w:r>
      <w:r w:rsidRPr="0080355B">
        <w:rPr>
          <w:rFonts w:ascii="Arial" w:eastAsiaTheme="minorHAnsi" w:hAnsi="Arial" w:cs="Arial"/>
          <w:sz w:val="24"/>
          <w:szCs w:val="24"/>
          <w:lang w:eastAsia="en-US"/>
        </w:rPr>
        <w:t>към ОИК за подпомагане дейността на комисията</w:t>
      </w:r>
      <w:r w:rsidR="005A45FC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8671F1">
        <w:rPr>
          <w:rFonts w:ascii="Arial" w:eastAsiaTheme="minorHAnsi" w:hAnsi="Arial" w:cs="Arial"/>
          <w:sz w:val="24"/>
          <w:szCs w:val="24"/>
          <w:lang w:eastAsia="en-US"/>
        </w:rPr>
        <w:t xml:space="preserve"> Той предложи лицето</w:t>
      </w:r>
      <w:r w:rsidR="001B141C">
        <w:rPr>
          <w:rFonts w:ascii="Arial" w:eastAsiaTheme="minorHAnsi" w:hAnsi="Arial" w:cs="Arial"/>
          <w:sz w:val="24"/>
          <w:szCs w:val="24"/>
          <w:lang w:eastAsia="en-US"/>
        </w:rPr>
        <w:t xml:space="preserve"> Асен</w:t>
      </w:r>
      <w:r w:rsidR="00446D04">
        <w:rPr>
          <w:rFonts w:ascii="Arial" w:eastAsiaTheme="minorHAnsi" w:hAnsi="Arial" w:cs="Arial"/>
          <w:sz w:val="24"/>
          <w:szCs w:val="24"/>
          <w:lang w:eastAsia="en-US"/>
        </w:rPr>
        <w:t xml:space="preserve"> Митков</w:t>
      </w:r>
      <w:r w:rsidR="008671F1">
        <w:rPr>
          <w:rFonts w:ascii="Arial" w:eastAsiaTheme="minorHAnsi" w:hAnsi="Arial" w:cs="Arial"/>
          <w:sz w:val="24"/>
          <w:szCs w:val="24"/>
          <w:lang w:eastAsia="en-US"/>
        </w:rPr>
        <w:t xml:space="preserve"> Христов.</w:t>
      </w:r>
    </w:p>
    <w:p w:rsidR="005A45FC" w:rsidRDefault="005A45FC" w:rsidP="00C54CBD">
      <w:pPr>
        <w:spacing w:before="120" w:after="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След проведени дискусии, Общинската избирателна комисия, н</w:t>
      </w:r>
      <w:r w:rsidR="0080355B"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а основание чл. 78 от Изборния кодекс и </w:t>
      </w:r>
      <w:r w:rsidR="008671F1" w:rsidRPr="008671F1">
        <w:rPr>
          <w:rFonts w:ascii="Arial" w:eastAsiaTheme="minorHAnsi" w:hAnsi="Arial" w:cs="Arial"/>
          <w:sz w:val="24"/>
          <w:szCs w:val="24"/>
          <w:lang w:eastAsia="en-US"/>
        </w:rPr>
        <w:t>Решение № 2940-МИ от 18.01.2024</w:t>
      </w:r>
      <w:r w:rsidR="00C56D7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671F1" w:rsidRPr="008671F1">
        <w:rPr>
          <w:rFonts w:ascii="Arial" w:eastAsiaTheme="minorHAnsi" w:hAnsi="Arial" w:cs="Arial"/>
          <w:sz w:val="24"/>
          <w:szCs w:val="24"/>
          <w:lang w:eastAsia="en-US"/>
        </w:rPr>
        <w:t>г. на ЦИК, изменено с Решение № 3259-МИ от 08.05.2024 г. на ЦИК</w:t>
      </w:r>
      <w:r w:rsidR="008671F1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80355B"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 взе следното </w:t>
      </w:r>
    </w:p>
    <w:p w:rsidR="008671F1" w:rsidRDefault="005A45FC" w:rsidP="00C54CBD">
      <w:pPr>
        <w:spacing w:before="120" w:after="0" w:line="240" w:lineRule="auto"/>
        <w:ind w:right="-143" w:firstLine="70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     </w:t>
      </w:r>
    </w:p>
    <w:p w:rsidR="0080355B" w:rsidRDefault="005A45FC" w:rsidP="00C54CBD">
      <w:pPr>
        <w:spacing w:before="120" w:after="0" w:line="240" w:lineRule="auto"/>
        <w:ind w:right="-143" w:firstLine="70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8671F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     </w:t>
      </w:r>
      <w:r w:rsidRPr="005A45FC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D77DA3" w:rsidRPr="00D77DA3" w:rsidRDefault="00D77DA3" w:rsidP="001C0B2E">
      <w:pPr>
        <w:shd w:val="clear" w:color="auto" w:fill="FFFFFF"/>
        <w:spacing w:before="120" w:after="120" w:line="240" w:lineRule="auto"/>
        <w:ind w:right="-142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подпомагане дейността на ОИК Крумовград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при </w:t>
      </w:r>
      <w:r w:rsidR="00486391">
        <w:rPr>
          <w:rFonts w:ascii="Arial" w:eastAsia="Times New Roman" w:hAnsi="Arial" w:cs="Arial"/>
          <w:sz w:val="24"/>
          <w:szCs w:val="24"/>
        </w:rPr>
        <w:t>провеждане на частични</w:t>
      </w:r>
      <w:r w:rsidR="00377AA8">
        <w:rPr>
          <w:rFonts w:ascii="Arial" w:eastAsia="Times New Roman" w:hAnsi="Arial" w:cs="Arial"/>
          <w:sz w:val="24"/>
          <w:szCs w:val="24"/>
        </w:rPr>
        <w:t xml:space="preserve"> избор</w:t>
      </w:r>
      <w:r w:rsidR="00486391">
        <w:rPr>
          <w:rFonts w:ascii="Arial" w:eastAsia="Times New Roman" w:hAnsi="Arial" w:cs="Arial"/>
          <w:sz w:val="24"/>
          <w:szCs w:val="24"/>
        </w:rPr>
        <w:t>и</w:t>
      </w:r>
      <w:r w:rsidR="00377AA8">
        <w:rPr>
          <w:rFonts w:ascii="Arial" w:eastAsia="Times New Roman" w:hAnsi="Arial" w:cs="Arial"/>
          <w:sz w:val="24"/>
          <w:szCs w:val="24"/>
        </w:rPr>
        <w:t xml:space="preserve"> за кмет на кметство с. Аврен</w:t>
      </w:r>
      <w:r w:rsidR="00377AA8"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16.02.2025 г.</w:t>
      </w:r>
      <w:r w:rsidR="00377AA8">
        <w:rPr>
          <w:rFonts w:ascii="Arial" w:eastAsia="Times New Roman" w:hAnsi="Arial" w:cs="Arial"/>
          <w:sz w:val="24"/>
          <w:szCs w:val="24"/>
        </w:rPr>
        <w:t xml:space="preserve"> </w:t>
      </w:r>
      <w:r w:rsidR="00AD4170">
        <w:rPr>
          <w:rFonts w:ascii="Arial" w:eastAsia="Times New Roman" w:hAnsi="Arial" w:cs="Arial"/>
          <w:color w:val="000000"/>
          <w:sz w:val="24"/>
          <w:szCs w:val="24"/>
        </w:rPr>
        <w:t>да се наеме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r w:rsidR="001B141C">
        <w:rPr>
          <w:rFonts w:ascii="Arial" w:eastAsia="Times New Roman" w:hAnsi="Arial" w:cs="Arial"/>
          <w:bCs/>
          <w:color w:val="000000"/>
          <w:sz w:val="24"/>
          <w:szCs w:val="24"/>
        </w:rPr>
        <w:t>Асен</w:t>
      </w:r>
      <w:r w:rsidR="00446D0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Митков </w:t>
      </w:r>
      <w:r w:rsidR="00ED0712" w:rsidRPr="00ED0712">
        <w:rPr>
          <w:rFonts w:ascii="Arial" w:eastAsia="Times New Roman" w:hAnsi="Arial" w:cs="Arial"/>
          <w:bCs/>
          <w:color w:val="000000"/>
          <w:sz w:val="24"/>
          <w:szCs w:val="24"/>
        </w:rPr>
        <w:t>Христов за</w:t>
      </w:r>
      <w:r w:rsidR="00ED07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AD4170" w:rsidRPr="00AD4170">
        <w:rPr>
          <w:rFonts w:ascii="Arial" w:eastAsia="Times New Roman" w:hAnsi="Arial" w:cs="Arial"/>
          <w:bCs/>
          <w:color w:val="000000"/>
          <w:sz w:val="24"/>
          <w:szCs w:val="24"/>
        </w:rPr>
        <w:t>технически</w:t>
      </w:r>
      <w:r w:rsidR="00AD41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експерт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 към ОИК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Крумовград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с месечно възнаграждение в размер на </w:t>
      </w:r>
      <w:r w:rsidR="00446D04">
        <w:rPr>
          <w:rFonts w:ascii="Arial" w:eastAsia="Times New Roman" w:hAnsi="Arial" w:cs="Arial"/>
          <w:color w:val="000000"/>
          <w:sz w:val="24"/>
          <w:szCs w:val="24"/>
        </w:rPr>
        <w:t xml:space="preserve">700,00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лева</w:t>
      </w:r>
    </w:p>
    <w:p w:rsidR="00D77DA3" w:rsidRDefault="00D77DA3" w:rsidP="00C54CBD">
      <w:pPr>
        <w:shd w:val="clear" w:color="auto" w:fill="FFFFFF"/>
        <w:spacing w:after="120" w:line="240" w:lineRule="auto"/>
        <w:ind w:right="-142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Задължения на експерта: </w:t>
      </w:r>
    </w:p>
    <w:p w:rsidR="00AD4170" w:rsidRDefault="00486391" w:rsidP="00486391">
      <w:pPr>
        <w:pStyle w:val="a3"/>
        <w:numPr>
          <w:ilvl w:val="0"/>
          <w:numId w:val="17"/>
        </w:numPr>
        <w:shd w:val="clear" w:color="auto" w:fill="FFFFFF"/>
        <w:spacing w:before="120" w:after="120" w:line="240" w:lineRule="auto"/>
        <w:ind w:left="1077" w:right="-142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Поддържа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 инте</w:t>
      </w:r>
      <w:r>
        <w:rPr>
          <w:rFonts w:ascii="Arial" w:eastAsia="Times New Roman" w:hAnsi="Arial" w:cs="Arial"/>
          <w:color w:val="000000"/>
          <w:sz w:val="24"/>
          <w:szCs w:val="24"/>
        </w:rPr>
        <w:t>рнет страницата на ОИК-Крумовград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>,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ОИК-</w:t>
      </w:r>
      <w:r w:rsidRPr="00486391">
        <w:rPr>
          <w:rFonts w:ascii="Arial" w:eastAsia="Times New Roman" w:hAnsi="Arial" w:cs="Arial"/>
          <w:color w:val="000000"/>
          <w:sz w:val="24"/>
          <w:szCs w:val="24"/>
        </w:rPr>
        <w:t xml:space="preserve"> Крумовград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 и решенията по тях,  публичния регистър на регистрираните </w:t>
      </w:r>
      <w:proofErr w:type="spellStart"/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>застъпници</w:t>
      </w:r>
      <w:proofErr w:type="spellEnd"/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 в ОИК - </w:t>
      </w:r>
      <w:r w:rsidRPr="00486391">
        <w:rPr>
          <w:rFonts w:ascii="Arial" w:eastAsia="Times New Roman" w:hAnsi="Arial" w:cs="Arial"/>
          <w:color w:val="000000"/>
          <w:sz w:val="24"/>
          <w:szCs w:val="24"/>
        </w:rPr>
        <w:t>Крумовград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AD4170" w:rsidRDefault="00486391" w:rsidP="00486391">
      <w:pPr>
        <w:pStyle w:val="a3"/>
        <w:numPr>
          <w:ilvl w:val="0"/>
          <w:numId w:val="17"/>
        </w:numPr>
        <w:shd w:val="clear" w:color="auto" w:fill="FFFFFF"/>
        <w:spacing w:before="120" w:after="120" w:line="240" w:lineRule="auto"/>
        <w:ind w:left="1077" w:right="-142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организира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 обявяването в интернет страницата на комисията на списъците на представителите на партии, коалиции и инициативни комитети, приети от ОИК - </w:t>
      </w:r>
      <w:r w:rsidRPr="00486391">
        <w:rPr>
          <w:rFonts w:ascii="Arial" w:eastAsia="Times New Roman" w:hAnsi="Arial" w:cs="Arial"/>
          <w:color w:val="000000"/>
          <w:sz w:val="24"/>
          <w:szCs w:val="24"/>
        </w:rPr>
        <w:t>Крумовград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D4170" w:rsidRDefault="00486391" w:rsidP="00486391">
      <w:pPr>
        <w:pStyle w:val="a3"/>
        <w:numPr>
          <w:ilvl w:val="0"/>
          <w:numId w:val="17"/>
        </w:numPr>
        <w:shd w:val="clear" w:color="auto" w:fill="FFFFFF"/>
        <w:spacing w:before="120" w:after="120" w:line="240" w:lineRule="auto"/>
        <w:ind w:left="1077" w:right="-142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жедневно осигуряват предварителното обявяване на проектите за дневен  ред и публикуват съобщенията на ОИК - </w:t>
      </w:r>
      <w:r>
        <w:rPr>
          <w:rFonts w:ascii="Arial" w:eastAsia="Times New Roman" w:hAnsi="Arial" w:cs="Arial"/>
          <w:color w:val="000000"/>
          <w:sz w:val="24"/>
          <w:szCs w:val="24"/>
        </w:rPr>
        <w:t>Крумовград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ED0712" w:rsidRDefault="00260AE8" w:rsidP="00486391">
      <w:pPr>
        <w:pStyle w:val="a3"/>
        <w:numPr>
          <w:ilvl w:val="0"/>
          <w:numId w:val="17"/>
        </w:numPr>
        <w:shd w:val="clear" w:color="auto" w:fill="FFFFFF"/>
        <w:spacing w:before="120" w:after="120" w:line="240" w:lineRule="auto"/>
        <w:ind w:left="1077" w:right="-142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86391">
        <w:rPr>
          <w:rFonts w:ascii="Arial" w:eastAsia="Times New Roman" w:hAnsi="Arial" w:cs="Arial"/>
          <w:color w:val="000000"/>
          <w:sz w:val="24"/>
          <w:szCs w:val="24"/>
        </w:rPr>
        <w:t>звършва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 xml:space="preserve"> и други технически дейности, възложени им от ръководството на  ОИК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86391" w:rsidRPr="00486391">
        <w:rPr>
          <w:rFonts w:ascii="Arial" w:eastAsia="Times New Roman" w:hAnsi="Arial" w:cs="Arial"/>
          <w:color w:val="000000"/>
          <w:sz w:val="24"/>
          <w:szCs w:val="24"/>
        </w:rPr>
        <w:t xml:space="preserve"> Крумовград</w:t>
      </w:r>
      <w:r w:rsidR="00AD4170" w:rsidRPr="00AD417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77DA3" w:rsidRPr="00D77DA3" w:rsidRDefault="00D77DA3" w:rsidP="00684DCC">
      <w:pPr>
        <w:shd w:val="clear" w:color="auto" w:fill="FFFFFF"/>
        <w:spacing w:after="150" w:line="240" w:lineRule="auto"/>
        <w:ind w:right="-143"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Кмет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>ът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община Крумовград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да сключи граждански договор с </w:t>
      </w:r>
      <w:r w:rsidR="00423CBC">
        <w:rPr>
          <w:rFonts w:ascii="Arial" w:eastAsia="Times New Roman" w:hAnsi="Arial" w:cs="Arial"/>
          <w:color w:val="000000"/>
          <w:sz w:val="24"/>
          <w:szCs w:val="24"/>
        </w:rPr>
        <w:t>определ</w:t>
      </w:r>
      <w:r w:rsidR="00260AE8">
        <w:rPr>
          <w:rFonts w:ascii="Arial" w:eastAsia="Times New Roman" w:hAnsi="Arial" w:cs="Arial"/>
          <w:color w:val="000000"/>
          <w:sz w:val="24"/>
          <w:szCs w:val="24"/>
        </w:rPr>
        <w:t>ен</w:t>
      </w:r>
      <w:r w:rsidR="00423CBC">
        <w:rPr>
          <w:rFonts w:ascii="Arial" w:eastAsia="Times New Roman" w:hAnsi="Arial" w:cs="Arial"/>
          <w:color w:val="000000"/>
          <w:sz w:val="24"/>
          <w:szCs w:val="24"/>
        </w:rPr>
        <w:t>ия специалист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от </w:t>
      </w:r>
      <w:r w:rsidR="00140A5F">
        <w:rPr>
          <w:rFonts w:ascii="Arial" w:eastAsia="Times New Roman" w:hAnsi="Arial" w:cs="Arial"/>
          <w:color w:val="000000"/>
          <w:sz w:val="24"/>
          <w:szCs w:val="24"/>
        </w:rPr>
        <w:t>06.01.2025</w:t>
      </w:r>
      <w:r w:rsidR="00377A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г.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о 7 дни от обявяване на изборните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резултат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77DA3" w:rsidRPr="00D77DA3" w:rsidRDefault="00ED0712" w:rsidP="00C54CBD">
      <w:pPr>
        <w:shd w:val="clear" w:color="auto" w:fill="FFFFFF"/>
        <w:spacing w:after="150" w:line="240" w:lineRule="auto"/>
        <w:ind w:right="-143" w:firstLine="708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Решението да се изпрати на кмета на община Крумовград 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>с копие до ЦИК.</w:t>
      </w:r>
    </w:p>
    <w:p w:rsidR="005A45FC" w:rsidRPr="00DF18CD" w:rsidRDefault="005A45FC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AD4170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AD4170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DF18CD"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="00913646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913646"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5A45FC" w:rsidRDefault="005A45FC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5A45FC" w:rsidRDefault="0084689A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535EF3" w:rsidRPr="00535EF3">
        <w:rPr>
          <w:rFonts w:ascii="Arial" w:hAnsi="Arial" w:cs="Arial"/>
          <w:sz w:val="24"/>
          <w:szCs w:val="24"/>
          <w:highlight w:val="yellow"/>
        </w:rPr>
        <w:t>149.</w:t>
      </w:r>
    </w:p>
    <w:p w:rsidR="004C598B" w:rsidRDefault="004C598B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260AE8" w:rsidRDefault="00260AE8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260AE8" w:rsidRDefault="00260AE8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260AE8" w:rsidRDefault="00260AE8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lastRenderedPageBreak/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C54CBD">
      <w:pPr>
        <w:spacing w:before="6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36D19AC"/>
    <w:multiLevelType w:val="hybridMultilevel"/>
    <w:tmpl w:val="E4E85140"/>
    <w:lvl w:ilvl="0" w:tplc="4216BA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D45EF"/>
    <w:rsid w:val="000E62AE"/>
    <w:rsid w:val="000F1649"/>
    <w:rsid w:val="000F339A"/>
    <w:rsid w:val="00100D47"/>
    <w:rsid w:val="00114549"/>
    <w:rsid w:val="001149CE"/>
    <w:rsid w:val="00116328"/>
    <w:rsid w:val="00122CCF"/>
    <w:rsid w:val="00124586"/>
    <w:rsid w:val="00133727"/>
    <w:rsid w:val="00140A2F"/>
    <w:rsid w:val="00140A5F"/>
    <w:rsid w:val="00143050"/>
    <w:rsid w:val="00150754"/>
    <w:rsid w:val="00153106"/>
    <w:rsid w:val="00160235"/>
    <w:rsid w:val="00192D97"/>
    <w:rsid w:val="00197E75"/>
    <w:rsid w:val="001A3575"/>
    <w:rsid w:val="001A66B3"/>
    <w:rsid w:val="001B141C"/>
    <w:rsid w:val="001B26F0"/>
    <w:rsid w:val="001C0B2E"/>
    <w:rsid w:val="001C6629"/>
    <w:rsid w:val="001D0DD6"/>
    <w:rsid w:val="001D581E"/>
    <w:rsid w:val="001E2871"/>
    <w:rsid w:val="001E30DE"/>
    <w:rsid w:val="001E5B09"/>
    <w:rsid w:val="001F00E7"/>
    <w:rsid w:val="001F232F"/>
    <w:rsid w:val="001F5AAB"/>
    <w:rsid w:val="0020403C"/>
    <w:rsid w:val="002041A1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60AE8"/>
    <w:rsid w:val="00273B76"/>
    <w:rsid w:val="00277762"/>
    <w:rsid w:val="00292734"/>
    <w:rsid w:val="00292BD1"/>
    <w:rsid w:val="002A21C2"/>
    <w:rsid w:val="002A3D64"/>
    <w:rsid w:val="002A524C"/>
    <w:rsid w:val="002B5108"/>
    <w:rsid w:val="002C3E08"/>
    <w:rsid w:val="002E3985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6283"/>
    <w:rsid w:val="00367ED3"/>
    <w:rsid w:val="00370AE5"/>
    <w:rsid w:val="00372FBF"/>
    <w:rsid w:val="00374968"/>
    <w:rsid w:val="00377AA8"/>
    <w:rsid w:val="00381759"/>
    <w:rsid w:val="003929E4"/>
    <w:rsid w:val="003A2D6E"/>
    <w:rsid w:val="003D34A8"/>
    <w:rsid w:val="003F0550"/>
    <w:rsid w:val="00400D8D"/>
    <w:rsid w:val="00405544"/>
    <w:rsid w:val="00410423"/>
    <w:rsid w:val="00411A83"/>
    <w:rsid w:val="00420811"/>
    <w:rsid w:val="0042283C"/>
    <w:rsid w:val="00423CBC"/>
    <w:rsid w:val="00440963"/>
    <w:rsid w:val="00445A9F"/>
    <w:rsid w:val="00446D04"/>
    <w:rsid w:val="00455295"/>
    <w:rsid w:val="0045701C"/>
    <w:rsid w:val="00463343"/>
    <w:rsid w:val="00482D0F"/>
    <w:rsid w:val="00486391"/>
    <w:rsid w:val="00495F32"/>
    <w:rsid w:val="004A27DA"/>
    <w:rsid w:val="004B2F99"/>
    <w:rsid w:val="004C0A97"/>
    <w:rsid w:val="004C2FD7"/>
    <w:rsid w:val="004C598B"/>
    <w:rsid w:val="004C74D9"/>
    <w:rsid w:val="004D175C"/>
    <w:rsid w:val="004D7324"/>
    <w:rsid w:val="004F2B29"/>
    <w:rsid w:val="004F5093"/>
    <w:rsid w:val="004F5F56"/>
    <w:rsid w:val="004F7822"/>
    <w:rsid w:val="00515CE7"/>
    <w:rsid w:val="00522799"/>
    <w:rsid w:val="0052301A"/>
    <w:rsid w:val="00526549"/>
    <w:rsid w:val="00535EF3"/>
    <w:rsid w:val="00541CF5"/>
    <w:rsid w:val="00541D06"/>
    <w:rsid w:val="00554C76"/>
    <w:rsid w:val="00556E28"/>
    <w:rsid w:val="0057316A"/>
    <w:rsid w:val="00582080"/>
    <w:rsid w:val="00587260"/>
    <w:rsid w:val="00594E03"/>
    <w:rsid w:val="005A050F"/>
    <w:rsid w:val="005A45FC"/>
    <w:rsid w:val="005B02CA"/>
    <w:rsid w:val="005B4A72"/>
    <w:rsid w:val="005C5B97"/>
    <w:rsid w:val="005D0366"/>
    <w:rsid w:val="005E3B2D"/>
    <w:rsid w:val="005E481F"/>
    <w:rsid w:val="006016F0"/>
    <w:rsid w:val="00603E66"/>
    <w:rsid w:val="00605A77"/>
    <w:rsid w:val="00620774"/>
    <w:rsid w:val="00626FE4"/>
    <w:rsid w:val="00633ECF"/>
    <w:rsid w:val="00647195"/>
    <w:rsid w:val="00652D0A"/>
    <w:rsid w:val="00667CA2"/>
    <w:rsid w:val="00673098"/>
    <w:rsid w:val="00683CD7"/>
    <w:rsid w:val="00684DCC"/>
    <w:rsid w:val="006A4265"/>
    <w:rsid w:val="006A75D0"/>
    <w:rsid w:val="006B3282"/>
    <w:rsid w:val="006C105F"/>
    <w:rsid w:val="006D0DC5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76E8E"/>
    <w:rsid w:val="00777317"/>
    <w:rsid w:val="00785322"/>
    <w:rsid w:val="0079377B"/>
    <w:rsid w:val="007A7F55"/>
    <w:rsid w:val="007B3369"/>
    <w:rsid w:val="007B4985"/>
    <w:rsid w:val="007D3E15"/>
    <w:rsid w:val="007F00D2"/>
    <w:rsid w:val="00801F5B"/>
    <w:rsid w:val="0080355B"/>
    <w:rsid w:val="00803F3E"/>
    <w:rsid w:val="00813220"/>
    <w:rsid w:val="008203DB"/>
    <w:rsid w:val="00821FCE"/>
    <w:rsid w:val="00823FEA"/>
    <w:rsid w:val="00826667"/>
    <w:rsid w:val="0084689A"/>
    <w:rsid w:val="00852970"/>
    <w:rsid w:val="00853138"/>
    <w:rsid w:val="008546FC"/>
    <w:rsid w:val="00854907"/>
    <w:rsid w:val="00855B87"/>
    <w:rsid w:val="00857DE1"/>
    <w:rsid w:val="008671F1"/>
    <w:rsid w:val="008727DD"/>
    <w:rsid w:val="00873EAF"/>
    <w:rsid w:val="00875897"/>
    <w:rsid w:val="008A5CC0"/>
    <w:rsid w:val="008B00B0"/>
    <w:rsid w:val="008B7F48"/>
    <w:rsid w:val="008C5359"/>
    <w:rsid w:val="008C72EA"/>
    <w:rsid w:val="008D5120"/>
    <w:rsid w:val="008E719F"/>
    <w:rsid w:val="008E74B5"/>
    <w:rsid w:val="008F04C1"/>
    <w:rsid w:val="00903F14"/>
    <w:rsid w:val="00904D19"/>
    <w:rsid w:val="00913646"/>
    <w:rsid w:val="00922E97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459C"/>
    <w:rsid w:val="00A35457"/>
    <w:rsid w:val="00A444DE"/>
    <w:rsid w:val="00A45FEF"/>
    <w:rsid w:val="00A475C5"/>
    <w:rsid w:val="00A67F0A"/>
    <w:rsid w:val="00A751BB"/>
    <w:rsid w:val="00A83460"/>
    <w:rsid w:val="00A83D82"/>
    <w:rsid w:val="00A876FF"/>
    <w:rsid w:val="00A9660C"/>
    <w:rsid w:val="00AA1D63"/>
    <w:rsid w:val="00AB2600"/>
    <w:rsid w:val="00AB2B26"/>
    <w:rsid w:val="00AB389C"/>
    <w:rsid w:val="00AC23BD"/>
    <w:rsid w:val="00AC30ED"/>
    <w:rsid w:val="00AC46FD"/>
    <w:rsid w:val="00AC7DA7"/>
    <w:rsid w:val="00AD4170"/>
    <w:rsid w:val="00AD6F04"/>
    <w:rsid w:val="00AD7444"/>
    <w:rsid w:val="00AE0119"/>
    <w:rsid w:val="00AF5EA4"/>
    <w:rsid w:val="00B113E4"/>
    <w:rsid w:val="00B15FE0"/>
    <w:rsid w:val="00B239C4"/>
    <w:rsid w:val="00B37BF8"/>
    <w:rsid w:val="00B407DF"/>
    <w:rsid w:val="00B41AB6"/>
    <w:rsid w:val="00B436D8"/>
    <w:rsid w:val="00B50C4D"/>
    <w:rsid w:val="00B64606"/>
    <w:rsid w:val="00B67AB9"/>
    <w:rsid w:val="00B772D2"/>
    <w:rsid w:val="00B872E4"/>
    <w:rsid w:val="00B94364"/>
    <w:rsid w:val="00BB0720"/>
    <w:rsid w:val="00BB64C2"/>
    <w:rsid w:val="00BC5F43"/>
    <w:rsid w:val="00BC64E3"/>
    <w:rsid w:val="00BD158F"/>
    <w:rsid w:val="00BD5755"/>
    <w:rsid w:val="00BD648D"/>
    <w:rsid w:val="00BD701D"/>
    <w:rsid w:val="00BE3140"/>
    <w:rsid w:val="00BE5FE0"/>
    <w:rsid w:val="00BE6903"/>
    <w:rsid w:val="00C06CCB"/>
    <w:rsid w:val="00C10805"/>
    <w:rsid w:val="00C1607D"/>
    <w:rsid w:val="00C1718E"/>
    <w:rsid w:val="00C23196"/>
    <w:rsid w:val="00C42722"/>
    <w:rsid w:val="00C508B8"/>
    <w:rsid w:val="00C54CBD"/>
    <w:rsid w:val="00C56D73"/>
    <w:rsid w:val="00C5768F"/>
    <w:rsid w:val="00C6092D"/>
    <w:rsid w:val="00C66B89"/>
    <w:rsid w:val="00C67610"/>
    <w:rsid w:val="00C72EED"/>
    <w:rsid w:val="00C73AFE"/>
    <w:rsid w:val="00C75701"/>
    <w:rsid w:val="00C876D8"/>
    <w:rsid w:val="00C94A2B"/>
    <w:rsid w:val="00CB1BDB"/>
    <w:rsid w:val="00CB70A7"/>
    <w:rsid w:val="00CC01D0"/>
    <w:rsid w:val="00CC7822"/>
    <w:rsid w:val="00CD6F10"/>
    <w:rsid w:val="00CE2BE1"/>
    <w:rsid w:val="00CE2DE0"/>
    <w:rsid w:val="00CE5B6E"/>
    <w:rsid w:val="00CF0110"/>
    <w:rsid w:val="00D0074B"/>
    <w:rsid w:val="00D0126E"/>
    <w:rsid w:val="00D04425"/>
    <w:rsid w:val="00D04933"/>
    <w:rsid w:val="00D059EC"/>
    <w:rsid w:val="00D13411"/>
    <w:rsid w:val="00D30263"/>
    <w:rsid w:val="00D409C2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D0277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663EF"/>
    <w:rsid w:val="00E66866"/>
    <w:rsid w:val="00EA20CD"/>
    <w:rsid w:val="00EA4CD4"/>
    <w:rsid w:val="00ED0712"/>
    <w:rsid w:val="00ED6B53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41B7"/>
    <w:rsid w:val="00F45567"/>
    <w:rsid w:val="00F65975"/>
    <w:rsid w:val="00F72145"/>
    <w:rsid w:val="00F73F07"/>
    <w:rsid w:val="00F830EB"/>
    <w:rsid w:val="00F831F0"/>
    <w:rsid w:val="00F872AC"/>
    <w:rsid w:val="00F9549A"/>
    <w:rsid w:val="00FA383E"/>
    <w:rsid w:val="00FA786D"/>
    <w:rsid w:val="00FC7CEC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F8C8-3A2B-4DC9-B89D-D92C8E4F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364</cp:revision>
  <cp:lastPrinted>2025-01-10T15:09:00Z</cp:lastPrinted>
  <dcterms:created xsi:type="dcterms:W3CDTF">2023-09-14T07:48:00Z</dcterms:created>
  <dcterms:modified xsi:type="dcterms:W3CDTF">2025-01-10T15:10:00Z</dcterms:modified>
</cp:coreProperties>
</file>