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A5039">
        <w:rPr>
          <w:rFonts w:ascii="Arial" w:hAnsi="Arial" w:cs="Arial"/>
          <w:b/>
          <w:sz w:val="28"/>
          <w:szCs w:val="28"/>
        </w:rPr>
        <w:t>10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0.09.2015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5A5039">
        <w:rPr>
          <w:rFonts w:ascii="Arial" w:hAnsi="Arial" w:cs="Arial"/>
          <w:sz w:val="28"/>
          <w:szCs w:val="28"/>
        </w:rPr>
        <w:t xml:space="preserve">определяне член от комисията за маркиране печата на ОИК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</w:t>
      </w:r>
      <w:r w:rsidR="005A5039">
        <w:rPr>
          <w:rFonts w:ascii="Arial" w:hAnsi="Arial" w:cs="Arial"/>
          <w:sz w:val="28"/>
          <w:szCs w:val="28"/>
        </w:rPr>
        <w:t>79</w:t>
      </w:r>
      <w:r w:rsidRPr="008F4FA1">
        <w:rPr>
          <w:rFonts w:ascii="Arial" w:hAnsi="Arial" w:cs="Arial"/>
          <w:sz w:val="28"/>
          <w:szCs w:val="28"/>
        </w:rPr>
        <w:t xml:space="preserve">, </w:t>
      </w:r>
      <w:r w:rsidR="005A5039">
        <w:rPr>
          <w:rFonts w:ascii="Arial" w:hAnsi="Arial" w:cs="Arial"/>
          <w:sz w:val="28"/>
          <w:szCs w:val="28"/>
        </w:rPr>
        <w:t>във връзка с чл.87, ал.1, т.1 от Изборния кодекс</w:t>
      </w:r>
      <w:r w:rsidRPr="008F4FA1">
        <w:rPr>
          <w:rFonts w:ascii="Arial" w:hAnsi="Arial" w:cs="Arial"/>
          <w:sz w:val="28"/>
          <w:szCs w:val="28"/>
        </w:rPr>
        <w:t xml:space="preserve">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A5039" w:rsidRPr="005A5039" w:rsidRDefault="00187077" w:rsidP="005A503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5A5039">
        <w:rPr>
          <w:rFonts w:ascii="Arial" w:hAnsi="Arial" w:cs="Arial"/>
          <w:sz w:val="24"/>
          <w:szCs w:val="24"/>
        </w:rPr>
        <w:t xml:space="preserve"> </w:t>
      </w:r>
      <w:r w:rsidR="005A5039" w:rsidRPr="005A5039">
        <w:rPr>
          <w:rFonts w:ascii="Arial" w:hAnsi="Arial" w:cs="Arial"/>
          <w:sz w:val="28"/>
          <w:szCs w:val="28"/>
        </w:rPr>
        <w:t xml:space="preserve">1.Общинската избирателна комисия определя  Тонка Миткова Тодорова – член на ОИК  съвместно с председателя на комисията Атанас </w:t>
      </w:r>
      <w:proofErr w:type="spellStart"/>
      <w:r w:rsidR="005A5039" w:rsidRPr="005A5039">
        <w:rPr>
          <w:rFonts w:ascii="Arial" w:hAnsi="Arial" w:cs="Arial"/>
          <w:sz w:val="28"/>
          <w:szCs w:val="28"/>
        </w:rPr>
        <w:t>Тюрдиев</w:t>
      </w:r>
      <w:proofErr w:type="spellEnd"/>
      <w:r w:rsidR="005A5039" w:rsidRPr="005A5039">
        <w:rPr>
          <w:rFonts w:ascii="Arial" w:hAnsi="Arial" w:cs="Arial"/>
          <w:sz w:val="28"/>
          <w:szCs w:val="28"/>
        </w:rPr>
        <w:t xml:space="preserve"> за маркиране печата на комисията.</w:t>
      </w:r>
    </w:p>
    <w:p w:rsidR="00EF55BB" w:rsidRPr="005A5039" w:rsidRDefault="005A5039" w:rsidP="005A503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5A5039">
        <w:rPr>
          <w:rFonts w:ascii="Arial" w:hAnsi="Arial" w:cs="Arial"/>
          <w:sz w:val="28"/>
          <w:szCs w:val="28"/>
        </w:rPr>
        <w:t>2. Комисията да състави протокол за маркирането,  който</w:t>
      </w:r>
      <w:r>
        <w:rPr>
          <w:rFonts w:ascii="Arial" w:hAnsi="Arial" w:cs="Arial"/>
          <w:sz w:val="28"/>
          <w:szCs w:val="28"/>
        </w:rPr>
        <w:t xml:space="preserve"> да</w:t>
      </w:r>
      <w:bookmarkStart w:id="0" w:name="_GoBack"/>
      <w:bookmarkEnd w:id="0"/>
      <w:r w:rsidRPr="005A5039">
        <w:rPr>
          <w:rFonts w:ascii="Arial" w:hAnsi="Arial" w:cs="Arial"/>
          <w:sz w:val="28"/>
          <w:szCs w:val="28"/>
        </w:rPr>
        <w:t xml:space="preserve"> се подписва от цялата комисия.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11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87077" w:rsidRPr="008F4FA1" w:rsidRDefault="00187077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87077"/>
    <w:rsid w:val="005A5039"/>
    <w:rsid w:val="006A3637"/>
    <w:rsid w:val="008F4FA1"/>
    <w:rsid w:val="00A05657"/>
    <w:rsid w:val="00C95DA5"/>
    <w:rsid w:val="00D1649F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2015-09-11T06:05:00Z</cp:lastPrinted>
  <dcterms:created xsi:type="dcterms:W3CDTF">2015-09-11T06:13:00Z</dcterms:created>
  <dcterms:modified xsi:type="dcterms:W3CDTF">2015-09-11T06:13:00Z</dcterms:modified>
</cp:coreProperties>
</file>